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29C" w:rsidRPr="0006629C" w:rsidRDefault="0006629C" w:rsidP="00066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Technická dokumentace – 3D tištěné modely z PET-G</w:t>
      </w:r>
    </w:p>
    <w:p w:rsidR="0006629C" w:rsidRPr="0006629C" w:rsidRDefault="0006629C" w:rsidP="00066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Identifikace výrobku</w:t>
      </w:r>
    </w:p>
    <w:p w:rsidR="0006629C" w:rsidRPr="0006629C" w:rsidRDefault="0006629C" w:rsidP="000662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>Název produktu: 3D tištěné modely z PET-G</w:t>
      </w:r>
    </w:p>
    <w:p w:rsidR="0006629C" w:rsidRPr="0006629C" w:rsidRDefault="0006629C" w:rsidP="000662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>Účel: Dekorativní a funkční výrobky určené pro široké spektrum uživatelů.</w:t>
      </w:r>
    </w:p>
    <w:p w:rsidR="0006629C" w:rsidRPr="0006629C" w:rsidRDefault="0006629C" w:rsidP="000662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>Materiál: PET-G filament.</w:t>
      </w:r>
    </w:p>
    <w:p w:rsidR="0006629C" w:rsidRPr="0006629C" w:rsidRDefault="0006629C" w:rsidP="000662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>Varianty modelů: Popis konkrétních typů produktů (pokud existují různé varianty).</w:t>
      </w:r>
    </w:p>
    <w:p w:rsidR="0006629C" w:rsidRPr="0006629C" w:rsidRDefault="0006629C" w:rsidP="00066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Popis výrobního procesu</w:t>
      </w:r>
    </w:p>
    <w:p w:rsidR="0006629C" w:rsidRPr="0006629C" w:rsidRDefault="0006629C" w:rsidP="000662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>Používané tiskárny: Qidi X-Plus 3.</w:t>
      </w:r>
    </w:p>
    <w:p w:rsidR="0006629C" w:rsidRPr="0006629C" w:rsidRDefault="0006629C" w:rsidP="000662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Nastavení tisku: </w:t>
      </w:r>
    </w:p>
    <w:p w:rsidR="0006629C" w:rsidRPr="0006629C" w:rsidRDefault="0006629C" w:rsidP="0006629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>Teplota trysky: 250 °C</w:t>
      </w:r>
    </w:p>
    <w:p w:rsidR="0006629C" w:rsidRPr="0006629C" w:rsidRDefault="0006629C" w:rsidP="0006629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>Teplota podložky: 80 °C</w:t>
      </w:r>
    </w:p>
    <w:p w:rsidR="0006629C" w:rsidRPr="0006629C" w:rsidRDefault="0006629C" w:rsidP="0006629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>Rychlost tisku: 40–60 mm/s</w:t>
      </w:r>
    </w:p>
    <w:p w:rsidR="0006629C" w:rsidRPr="0006629C" w:rsidRDefault="0006629C" w:rsidP="0006629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>Chlazení: Nízká úroveň</w:t>
      </w:r>
    </w:p>
    <w:p w:rsidR="0006629C" w:rsidRPr="0006629C" w:rsidRDefault="0006629C" w:rsidP="000662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zpracování: Modely jsou maximálně ožehnuty plamenem, aby se odstranily tzv. stringy.</w:t>
      </w:r>
    </w:p>
    <w:p w:rsidR="0006629C" w:rsidRPr="0006629C" w:rsidRDefault="0006629C" w:rsidP="00066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Materiálové specifikace</w:t>
      </w:r>
    </w:p>
    <w:p w:rsidR="0006629C" w:rsidRPr="0006629C" w:rsidRDefault="0006629C" w:rsidP="000662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PET-G filament: </w:t>
      </w:r>
    </w:p>
    <w:p w:rsidR="0006629C" w:rsidRPr="0006629C" w:rsidRDefault="0006629C" w:rsidP="0006629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Výrobce: </w:t>
      </w:r>
      <w:hyperlink r:id="rId5" w:history="1">
        <w:r w:rsidRPr="000662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Regshare filament</w:t>
        </w:r>
      </w:hyperlink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český dodavatel s veřejně dostupnými certifikacemi.</w:t>
      </w:r>
    </w:p>
    <w:p w:rsidR="0006629C" w:rsidRPr="0006629C" w:rsidRDefault="0006629C" w:rsidP="0006629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>Vlastnosti: Houževnatý, odolný vůči vlhkosti, chemicky stabilní a netoxický.</w:t>
      </w:r>
    </w:p>
    <w:p w:rsidR="0006629C" w:rsidRPr="0006629C" w:rsidRDefault="0006629C" w:rsidP="0006629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>Zdravotní nezávadnost: Materiál je vhodný pro aplikace přicházející do styku s potravinami (dle příslušných certifikací materiálu).</w:t>
      </w:r>
    </w:p>
    <w:p w:rsidR="0006629C" w:rsidRPr="0006629C" w:rsidRDefault="0006629C" w:rsidP="000662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Deklarace o shodě materiálu: Certifikáty o zdravotní nezávadnosti, </w:t>
      </w:r>
      <w:r w:rsidR="00652605">
        <w:rPr>
          <w:rFonts w:ascii="Times New Roman" w:eastAsia="Times New Roman" w:hAnsi="Times New Roman" w:cs="Times New Roman"/>
          <w:sz w:val="24"/>
          <w:szCs w:val="24"/>
          <w:lang w:eastAsia="cs-CZ"/>
        </w:rPr>
        <w:t>netoxicitě a chemické odolnosti na stránkách výrobce.</w:t>
      </w:r>
    </w:p>
    <w:p w:rsidR="0006629C" w:rsidRPr="0006629C" w:rsidRDefault="0006629C" w:rsidP="00066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 Rozměry a vlastnosti modelů</w:t>
      </w:r>
    </w:p>
    <w:p w:rsidR="0006629C" w:rsidRPr="0006629C" w:rsidRDefault="0006629C" w:rsidP="000662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>Rozměry modelů: Rozměry se pohybují od 5x5 cm do 28x28x28 cm, v závislosti na konkrétním designu.</w:t>
      </w:r>
    </w:p>
    <w:p w:rsidR="0006629C" w:rsidRPr="0006629C" w:rsidRDefault="0006629C" w:rsidP="000662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>Pohyblivé části: Modely jsou pohyblivé a neobsahují žádné malé oddělitelné části. Při špatném zacházení se však mohou malé části oddělit.</w:t>
      </w:r>
    </w:p>
    <w:p w:rsidR="0006629C" w:rsidRPr="0006629C" w:rsidRDefault="0006629C" w:rsidP="00066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 Seznam použitých norem</w:t>
      </w:r>
    </w:p>
    <w:p w:rsidR="0006629C" w:rsidRPr="0006629C" w:rsidRDefault="0006629C" w:rsidP="000662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Harmonizované normy: </w:t>
      </w:r>
    </w:p>
    <w:p w:rsidR="0006629C" w:rsidRPr="0006629C" w:rsidRDefault="0006629C" w:rsidP="0006629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>EN 71-1: Mechanické a fyzikální vlastnosti.</w:t>
      </w:r>
    </w:p>
    <w:p w:rsidR="0006629C" w:rsidRPr="0006629C" w:rsidRDefault="0006629C" w:rsidP="0006629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>EN 71-2: Hořlavost.</w:t>
      </w:r>
    </w:p>
    <w:p w:rsidR="0006629C" w:rsidRPr="0006629C" w:rsidRDefault="0006629C" w:rsidP="0006629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>EN 71-3: Migrace určitých prvků.</w:t>
      </w:r>
    </w:p>
    <w:p w:rsidR="0006629C" w:rsidRPr="0006629C" w:rsidRDefault="0006629C" w:rsidP="0006629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>Směrnice 2009/48/ES o bezpečnosti hraček.</w:t>
      </w:r>
    </w:p>
    <w:p w:rsidR="0006629C" w:rsidRPr="0006629C" w:rsidRDefault="0006629C" w:rsidP="00066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 Riziková analýza</w:t>
      </w:r>
    </w:p>
    <w:p w:rsidR="0006629C" w:rsidRPr="0006629C" w:rsidRDefault="0006629C" w:rsidP="000662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Možná rizika: </w:t>
      </w:r>
    </w:p>
    <w:p w:rsidR="0006629C" w:rsidRPr="0006629C" w:rsidRDefault="0006629C" w:rsidP="0006629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Poškození modelu při špatném zacházení, což může vést k oddělení malých částí.</w:t>
      </w:r>
    </w:p>
    <w:p w:rsidR="0006629C" w:rsidRPr="0006629C" w:rsidRDefault="0006629C" w:rsidP="000662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Opatření k minimalizaci rizik: </w:t>
      </w:r>
    </w:p>
    <w:p w:rsidR="0006629C" w:rsidRPr="0006629C" w:rsidRDefault="0006629C" w:rsidP="0006629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kvality během a po výrobě.</w:t>
      </w:r>
    </w:p>
    <w:p w:rsidR="0006629C" w:rsidRPr="0006629C" w:rsidRDefault="0006629C" w:rsidP="0006629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>Použití zdravotně nezávadného a mechanicky stabilního materiálu.</w:t>
      </w:r>
    </w:p>
    <w:p w:rsidR="0006629C" w:rsidRPr="0006629C" w:rsidRDefault="0006629C" w:rsidP="0006629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>Jasné bezpečnostní instrukce v návodu k použití.</w:t>
      </w:r>
    </w:p>
    <w:p w:rsidR="0006629C" w:rsidRPr="0006629C" w:rsidRDefault="0006629C" w:rsidP="00066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7. Bezpečnostní a funkční vlastnosti</w:t>
      </w:r>
    </w:p>
    <w:p w:rsidR="0006629C" w:rsidRPr="0006629C" w:rsidRDefault="0006629C" w:rsidP="000662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>Bezpečnost: Modely jsou navrženy tak, aby byly bezpečné pro široké spektrum uživatelů.</w:t>
      </w:r>
    </w:p>
    <w:p w:rsidR="0006629C" w:rsidRPr="0006629C" w:rsidRDefault="0006629C" w:rsidP="000662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>Funkčnost: PET-G materiál zajišťuje pevnost, pružnost a odolnost vůči vlhkosti i UV záření.</w:t>
      </w:r>
    </w:p>
    <w:p w:rsidR="0006629C" w:rsidRPr="0006629C" w:rsidRDefault="0006629C" w:rsidP="00066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8. Návod k použití a bezpečnostní informace</w:t>
      </w:r>
    </w:p>
    <w:p w:rsidR="0006629C" w:rsidRPr="0006629C" w:rsidRDefault="0006629C" w:rsidP="000662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>Jasné pokyny pro uživatele o manipulaci s modely.</w:t>
      </w:r>
    </w:p>
    <w:p w:rsidR="0006629C" w:rsidRPr="0006629C" w:rsidRDefault="0006629C" w:rsidP="000662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>Varování o možném poškození při špatném zacházení.</w:t>
      </w:r>
    </w:p>
    <w:p w:rsidR="0006629C" w:rsidRPr="0006629C" w:rsidRDefault="0006629C" w:rsidP="00066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9. Balení a označení</w:t>
      </w:r>
    </w:p>
    <w:p w:rsidR="0006629C" w:rsidRPr="0006629C" w:rsidRDefault="0006629C" w:rsidP="000662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>CE označení je přímo na produktech.</w:t>
      </w:r>
    </w:p>
    <w:p w:rsidR="0006629C" w:rsidRPr="0006629C" w:rsidRDefault="0006629C" w:rsidP="000662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Veškerá dokumentace ke všem výrobkům je veřejně dostupná na e-shopu </w:t>
      </w:r>
      <w:hyperlink r:id="rId6" w:history="1">
        <w:r w:rsidRPr="000662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MaDacrame.cz</w:t>
        </w:r>
      </w:hyperlink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6629C" w:rsidRPr="0006629C" w:rsidRDefault="00652605" w:rsidP="00066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</w:t>
      </w:r>
      <w:r w:rsidR="0006629C" w:rsidRPr="000662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Identifikace výrobce (zhotovitele)</w:t>
      </w:r>
    </w:p>
    <w:p w:rsidR="0006629C" w:rsidRPr="0006629C" w:rsidRDefault="0006629C" w:rsidP="000662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Jméno</w:t>
      </w: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Bronislav Omelka</w:t>
      </w:r>
    </w:p>
    <w:p w:rsidR="0006629C" w:rsidRPr="0006629C" w:rsidRDefault="0006629C" w:rsidP="000662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Název společnosti</w:t>
      </w: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652605">
        <w:rPr>
          <w:rFonts w:ascii="Times New Roman" w:eastAsia="Times New Roman" w:hAnsi="Times New Roman" w:cs="Times New Roman"/>
          <w:sz w:val="24"/>
          <w:szCs w:val="24"/>
          <w:lang w:eastAsia="cs-CZ"/>
        </w:rPr>
        <w:t>MaDacrame</w:t>
      </w:r>
      <w:bookmarkStart w:id="0" w:name="_GoBack"/>
      <w:bookmarkEnd w:id="0"/>
    </w:p>
    <w:p w:rsidR="0006629C" w:rsidRPr="0006629C" w:rsidRDefault="0006629C" w:rsidP="000662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Adresa</w:t>
      </w: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Litultovice 167, 74755</w:t>
      </w:r>
    </w:p>
    <w:p w:rsidR="0006629C" w:rsidRPr="0006629C" w:rsidRDefault="0006629C" w:rsidP="000662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Kontaktní údaje</w:t>
      </w:r>
      <w:r w:rsidRPr="000662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+420 775 411 422, </w:t>
      </w:r>
      <w:hyperlink r:id="rId7" w:history="1">
        <w:r w:rsidRPr="007376AD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madacrame@email.cz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www.madacrame.cz</w:t>
      </w:r>
    </w:p>
    <w:p w:rsidR="0006629C" w:rsidRPr="0006629C" w:rsidRDefault="0006629C" w:rsidP="000662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2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Odpovědná osoba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Bronislav Omelka</w:t>
      </w:r>
    </w:p>
    <w:p w:rsidR="00AD667E" w:rsidRPr="0006629C" w:rsidRDefault="00AD667E" w:rsidP="0006629C"/>
    <w:sectPr w:rsidR="00AD667E" w:rsidRPr="00066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F0684"/>
    <w:multiLevelType w:val="multilevel"/>
    <w:tmpl w:val="4FD8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D550B"/>
    <w:multiLevelType w:val="multilevel"/>
    <w:tmpl w:val="8FC4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E4036"/>
    <w:multiLevelType w:val="multilevel"/>
    <w:tmpl w:val="40C2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86D84"/>
    <w:multiLevelType w:val="multilevel"/>
    <w:tmpl w:val="50B0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D726F"/>
    <w:multiLevelType w:val="multilevel"/>
    <w:tmpl w:val="9B72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55809"/>
    <w:multiLevelType w:val="multilevel"/>
    <w:tmpl w:val="112E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4F1AD9"/>
    <w:multiLevelType w:val="multilevel"/>
    <w:tmpl w:val="3F50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D8580D"/>
    <w:multiLevelType w:val="multilevel"/>
    <w:tmpl w:val="515A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F61C6E"/>
    <w:multiLevelType w:val="multilevel"/>
    <w:tmpl w:val="C690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E56F77"/>
    <w:multiLevelType w:val="multilevel"/>
    <w:tmpl w:val="CD42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F157EB"/>
    <w:multiLevelType w:val="multilevel"/>
    <w:tmpl w:val="1EEA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582ED8"/>
    <w:multiLevelType w:val="multilevel"/>
    <w:tmpl w:val="9B3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923D85"/>
    <w:multiLevelType w:val="multilevel"/>
    <w:tmpl w:val="C67E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8738CC"/>
    <w:multiLevelType w:val="multilevel"/>
    <w:tmpl w:val="5DE2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966892"/>
    <w:multiLevelType w:val="multilevel"/>
    <w:tmpl w:val="FAA4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6441D4"/>
    <w:multiLevelType w:val="multilevel"/>
    <w:tmpl w:val="69E8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F3360A"/>
    <w:multiLevelType w:val="multilevel"/>
    <w:tmpl w:val="9E24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217B13"/>
    <w:multiLevelType w:val="multilevel"/>
    <w:tmpl w:val="9690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A61062"/>
    <w:multiLevelType w:val="multilevel"/>
    <w:tmpl w:val="83FE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9"/>
  </w:num>
  <w:num w:numId="5">
    <w:abstractNumId w:val="16"/>
  </w:num>
  <w:num w:numId="6">
    <w:abstractNumId w:val="7"/>
  </w:num>
  <w:num w:numId="7">
    <w:abstractNumId w:val="14"/>
  </w:num>
  <w:num w:numId="8">
    <w:abstractNumId w:val="15"/>
  </w:num>
  <w:num w:numId="9">
    <w:abstractNumId w:val="2"/>
  </w:num>
  <w:num w:numId="10">
    <w:abstractNumId w:val="18"/>
  </w:num>
  <w:num w:numId="11">
    <w:abstractNumId w:val="6"/>
  </w:num>
  <w:num w:numId="12">
    <w:abstractNumId w:val="10"/>
  </w:num>
  <w:num w:numId="13">
    <w:abstractNumId w:val="17"/>
  </w:num>
  <w:num w:numId="14">
    <w:abstractNumId w:val="8"/>
  </w:num>
  <w:num w:numId="15">
    <w:abstractNumId w:val="1"/>
  </w:num>
  <w:num w:numId="16">
    <w:abstractNumId w:val="4"/>
  </w:num>
  <w:num w:numId="17">
    <w:abstractNumId w:val="5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FB"/>
    <w:rsid w:val="0006629C"/>
    <w:rsid w:val="00652605"/>
    <w:rsid w:val="009350FB"/>
    <w:rsid w:val="00AD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3076A-8A4F-42D1-A7DA-D18BEEA9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6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6629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662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dacrame@emai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dacrame.cz" TargetMode="External"/><Relationship Id="rId5" Type="http://schemas.openxmlformats.org/officeDocument/2006/relationships/hyperlink" Target="https://regsharefilament.cz/kategorie-produktu/pet-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384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3</cp:revision>
  <dcterms:created xsi:type="dcterms:W3CDTF">2025-04-08T14:24:00Z</dcterms:created>
  <dcterms:modified xsi:type="dcterms:W3CDTF">2026-02-24T16:31:00Z</dcterms:modified>
</cp:coreProperties>
</file>